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603"/>
        <w:gridCol w:w="4695"/>
      </w:tblGrid>
      <w:tr w:rsidR="00520D3A" w:rsidRPr="00462386" w:rsidTr="00E568C2">
        <w:tc>
          <w:tcPr>
            <w:tcW w:w="4747" w:type="dxa"/>
            <w:shd w:val="clear" w:color="auto" w:fill="auto"/>
          </w:tcPr>
          <w:p w:rsidR="00520D3A" w:rsidRPr="00462386" w:rsidRDefault="00520D3A" w:rsidP="00E568C2">
            <w:pPr>
              <w:rPr>
                <w:rFonts w:eastAsia="Calibri"/>
                <w:sz w:val="27"/>
                <w:szCs w:val="27"/>
                <w:lang w:eastAsia="en-US"/>
              </w:rPr>
            </w:pPr>
          </w:p>
        </w:tc>
        <w:tc>
          <w:tcPr>
            <w:tcW w:w="4767" w:type="dxa"/>
            <w:shd w:val="clear" w:color="auto" w:fill="auto"/>
          </w:tcPr>
          <w:p w:rsidR="00520D3A" w:rsidRPr="00462386" w:rsidRDefault="00520D3A" w:rsidP="00E568C2">
            <w:pPr>
              <w:rPr>
                <w:rFonts w:eastAsia="Calibri"/>
                <w:szCs w:val="28"/>
                <w:lang w:eastAsia="en-US"/>
              </w:rPr>
            </w:pPr>
            <w:r w:rsidRPr="00462386">
              <w:rPr>
                <w:rFonts w:eastAsia="Calibri"/>
                <w:szCs w:val="28"/>
                <w:lang w:eastAsia="en-US"/>
              </w:rPr>
              <w:t>Приложение 2</w:t>
            </w:r>
          </w:p>
          <w:p w:rsidR="00520D3A" w:rsidRPr="00462386" w:rsidRDefault="00520D3A" w:rsidP="00E568C2">
            <w:pPr>
              <w:rPr>
                <w:rFonts w:eastAsia="Calibri"/>
                <w:sz w:val="27"/>
                <w:szCs w:val="27"/>
                <w:lang w:eastAsia="en-US"/>
              </w:rPr>
            </w:pPr>
            <w:proofErr w:type="gramStart"/>
            <w:r w:rsidRPr="00462386">
              <w:rPr>
                <w:rFonts w:eastAsia="Calibri"/>
                <w:szCs w:val="28"/>
                <w:lang w:eastAsia="en-US"/>
              </w:rPr>
              <w:t>к</w:t>
            </w:r>
            <w:proofErr w:type="gramEnd"/>
            <w:r w:rsidRPr="00462386">
              <w:rPr>
                <w:rFonts w:eastAsia="Calibri"/>
                <w:szCs w:val="28"/>
                <w:lang w:eastAsia="en-US"/>
              </w:rPr>
              <w:t xml:space="preserve"> муниципальной программе Минераловодского городского округа «Управление имуществом»</w:t>
            </w:r>
          </w:p>
        </w:tc>
      </w:tr>
    </w:tbl>
    <w:p w:rsidR="00520D3A" w:rsidRPr="000776E5" w:rsidRDefault="00520D3A" w:rsidP="00520D3A">
      <w:pPr>
        <w:rPr>
          <w:rFonts w:eastAsia="Calibri"/>
          <w:szCs w:val="28"/>
          <w:lang w:eastAsia="en-US"/>
        </w:rPr>
      </w:pPr>
    </w:p>
    <w:p w:rsidR="00520D3A" w:rsidRPr="000776E5" w:rsidRDefault="00520D3A" w:rsidP="00520D3A">
      <w:pPr>
        <w:rPr>
          <w:rFonts w:eastAsia="Calibri"/>
          <w:szCs w:val="28"/>
          <w:lang w:eastAsia="en-US"/>
        </w:rPr>
      </w:pPr>
    </w:p>
    <w:p w:rsidR="00520D3A" w:rsidRPr="000776E5" w:rsidRDefault="00520D3A" w:rsidP="00520D3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Подпрограмма</w:t>
      </w:r>
    </w:p>
    <w:p w:rsidR="00520D3A" w:rsidRPr="000776E5" w:rsidRDefault="00520D3A" w:rsidP="00520D3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«Управление, распоряжение земельными участками и их использование»</w:t>
      </w:r>
    </w:p>
    <w:p w:rsidR="00520D3A" w:rsidRPr="000776E5" w:rsidRDefault="00520D3A" w:rsidP="00520D3A">
      <w:pPr>
        <w:widowControl w:val="0"/>
        <w:suppressAutoHyphens/>
        <w:jc w:val="center"/>
        <w:rPr>
          <w:szCs w:val="28"/>
          <w:lang w:eastAsia="ar-SA"/>
        </w:rPr>
      </w:pPr>
      <w:proofErr w:type="gramStart"/>
      <w:r w:rsidRPr="000776E5">
        <w:rPr>
          <w:szCs w:val="28"/>
          <w:lang w:eastAsia="ar-SA"/>
        </w:rPr>
        <w:t>муниципальной</w:t>
      </w:r>
      <w:proofErr w:type="gramEnd"/>
      <w:r w:rsidRPr="000776E5">
        <w:rPr>
          <w:szCs w:val="28"/>
          <w:lang w:eastAsia="ar-SA"/>
        </w:rPr>
        <w:t xml:space="preserve"> программы Минераловодского городского округа «Управление имуществом» </w:t>
      </w:r>
    </w:p>
    <w:p w:rsidR="00520D3A" w:rsidRPr="000776E5" w:rsidRDefault="00520D3A" w:rsidP="00520D3A">
      <w:pPr>
        <w:rPr>
          <w:rFonts w:eastAsia="Calibri"/>
          <w:szCs w:val="28"/>
          <w:lang w:eastAsia="en-US"/>
        </w:rPr>
      </w:pPr>
    </w:p>
    <w:p w:rsidR="00520D3A" w:rsidRPr="000776E5" w:rsidRDefault="00520D3A" w:rsidP="00520D3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ПАСПОРТ   Подпрограммы</w:t>
      </w:r>
    </w:p>
    <w:p w:rsidR="00520D3A" w:rsidRPr="000776E5" w:rsidRDefault="00520D3A" w:rsidP="00520D3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«Управление, распоряжение земельными участками и их использование»</w:t>
      </w:r>
    </w:p>
    <w:p w:rsidR="00520D3A" w:rsidRPr="00462386" w:rsidRDefault="00520D3A" w:rsidP="00520D3A">
      <w:pPr>
        <w:jc w:val="center"/>
        <w:rPr>
          <w:rFonts w:eastAsia="Calibri"/>
          <w:sz w:val="27"/>
          <w:szCs w:val="27"/>
          <w:lang w:eastAsia="en-US"/>
        </w:rPr>
      </w:pPr>
    </w:p>
    <w:tbl>
      <w:tblPr>
        <w:tblW w:w="960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02"/>
        <w:gridCol w:w="5998"/>
      </w:tblGrid>
      <w:tr w:rsidR="00520D3A" w:rsidRPr="00462386" w:rsidTr="00E568C2">
        <w:trPr>
          <w:trHeight w:val="4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tabs>
                <w:tab w:val="left" w:pos="1215"/>
              </w:tabs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Наименование Подпрограммы</w:t>
            </w:r>
          </w:p>
        </w:tc>
        <w:tc>
          <w:tcPr>
            <w:tcW w:w="5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Управление, распоряжение земельными участками и их использование (далее - Подпрограмма)</w:t>
            </w:r>
          </w:p>
        </w:tc>
      </w:tr>
      <w:tr w:rsidR="00520D3A" w:rsidRPr="00462386" w:rsidTr="00E568C2">
        <w:trPr>
          <w:trHeight w:val="4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Ответственный исполнитель          </w:t>
            </w:r>
          </w:p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Подпрограммы            </w:t>
            </w:r>
          </w:p>
        </w:tc>
        <w:tc>
          <w:tcPr>
            <w:tcW w:w="5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ind w:left="161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Управление имущественных отношений администрации Минераловодского городского округа (далее- Управление)</w:t>
            </w:r>
          </w:p>
        </w:tc>
      </w:tr>
      <w:tr w:rsidR="00520D3A" w:rsidRPr="00462386" w:rsidTr="00E568C2">
        <w:trPr>
          <w:trHeight w:val="4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Соисполнители Подпрограммы</w:t>
            </w:r>
          </w:p>
        </w:tc>
        <w:tc>
          <w:tcPr>
            <w:tcW w:w="5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Не предусмотрены</w:t>
            </w:r>
          </w:p>
        </w:tc>
      </w:tr>
      <w:tr w:rsidR="00520D3A" w:rsidRPr="00462386" w:rsidTr="00E568C2">
        <w:trPr>
          <w:trHeight w:val="4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Участники подпрограммы</w:t>
            </w: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Не предусмотрены</w:t>
            </w:r>
          </w:p>
        </w:tc>
      </w:tr>
      <w:tr w:rsidR="00520D3A" w:rsidRPr="00462386" w:rsidTr="00E568C2">
        <w:trPr>
          <w:trHeight w:val="4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Задачи Подпрограммы </w:t>
            </w: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widowControl w:val="0"/>
              <w:ind w:left="151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Повышение эффективности </w:t>
            </w:r>
            <w:proofErr w:type="gramStart"/>
            <w:r w:rsidRPr="00462386">
              <w:rPr>
                <w:rFonts w:eastAsia="Calibri"/>
                <w:sz w:val="27"/>
                <w:szCs w:val="27"/>
                <w:lang w:eastAsia="en-US"/>
              </w:rPr>
              <w:t>использования  и</w:t>
            </w:r>
            <w:proofErr w:type="gramEnd"/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распоряжения земельными участками расположенными в границах МГО</w:t>
            </w:r>
          </w:p>
        </w:tc>
      </w:tr>
      <w:tr w:rsidR="00520D3A" w:rsidRPr="00462386" w:rsidTr="00E568C2">
        <w:trPr>
          <w:trHeight w:val="4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Показатели решения задач Подпрограммы</w:t>
            </w:r>
          </w:p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520D3A">
            <w:pPr>
              <w:widowControl w:val="0"/>
              <w:numPr>
                <w:ilvl w:val="0"/>
                <w:numId w:val="11"/>
              </w:numPr>
              <w:ind w:left="151" w:firstLine="209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>Количество земельных участков расположенных в МГО, поставленных на государственный кадастровый учет;</w:t>
            </w:r>
          </w:p>
          <w:p w:rsidR="00520D3A" w:rsidRPr="00462386" w:rsidRDefault="00520D3A" w:rsidP="00520D3A">
            <w:pPr>
              <w:widowControl w:val="0"/>
              <w:numPr>
                <w:ilvl w:val="0"/>
                <w:numId w:val="11"/>
              </w:numPr>
              <w:ind w:left="151" w:firstLine="209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Количество земельных участков, 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>расположенных в МГО,</w:t>
            </w: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 на которые проведена государственная регистрация права муниципальной собственности в порядке, предусмотренном законодательством РФ;</w:t>
            </w:r>
          </w:p>
          <w:p w:rsidR="00520D3A" w:rsidRPr="00462386" w:rsidRDefault="00520D3A" w:rsidP="00520D3A">
            <w:pPr>
              <w:widowControl w:val="0"/>
              <w:numPr>
                <w:ilvl w:val="0"/>
                <w:numId w:val="11"/>
              </w:numPr>
              <w:ind w:left="151" w:firstLine="209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Количество проведённых аукционов и/или иных </w:t>
            </w:r>
            <w:proofErr w:type="gramStart"/>
            <w:r w:rsidRPr="00462386">
              <w:rPr>
                <w:rFonts w:eastAsia="Calibri"/>
                <w:sz w:val="27"/>
                <w:szCs w:val="27"/>
                <w:lang w:bidi="ru-RU"/>
              </w:rPr>
              <w:t>процедур  на</w:t>
            </w:r>
            <w:proofErr w:type="gramEnd"/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 право заключения договоров аренды и иных договоров, предусматривающих переход прав   в отношении земельных участков расположенных  на территории  МГО;</w:t>
            </w:r>
          </w:p>
          <w:p w:rsidR="00520D3A" w:rsidRPr="00462386" w:rsidRDefault="00520D3A" w:rsidP="00520D3A">
            <w:pPr>
              <w:widowControl w:val="0"/>
              <w:numPr>
                <w:ilvl w:val="0"/>
                <w:numId w:val="11"/>
              </w:numPr>
              <w:ind w:left="151" w:firstLine="209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>Количество земельных участков, вовлечённых в гражданский оборот;</w:t>
            </w:r>
          </w:p>
          <w:p w:rsidR="00520D3A" w:rsidRPr="00462386" w:rsidRDefault="00520D3A" w:rsidP="00520D3A">
            <w:pPr>
              <w:widowControl w:val="0"/>
              <w:numPr>
                <w:ilvl w:val="0"/>
                <w:numId w:val="11"/>
              </w:numPr>
              <w:ind w:left="151" w:firstLine="209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Размер поступлений (доходов) </w:t>
            </w:r>
            <w:r w:rsidRPr="00462386">
              <w:rPr>
                <w:rFonts w:eastAsia="Calibri"/>
                <w:sz w:val="27"/>
                <w:szCs w:val="27"/>
                <w:lang w:bidi="ru-RU"/>
              </w:rPr>
              <w:t>получаемый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от использования и реализации земельных участков расположенные в границах МГО</w:t>
            </w:r>
          </w:p>
        </w:tc>
      </w:tr>
      <w:tr w:rsidR="00520D3A" w:rsidRPr="00462386" w:rsidTr="00E568C2">
        <w:trPr>
          <w:trHeight w:val="4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Сроки реализации Подпрограммы</w:t>
            </w: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ind w:left="161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2020 - 2025 годы</w:t>
            </w:r>
          </w:p>
        </w:tc>
      </w:tr>
      <w:tr w:rsidR="00520D3A" w:rsidRPr="00462386" w:rsidTr="00E568C2">
        <w:trPr>
          <w:trHeight w:val="40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lastRenderedPageBreak/>
              <w:t xml:space="preserve">Объемы и источники финансового </w:t>
            </w:r>
            <w:proofErr w:type="gramStart"/>
            <w:r w:rsidRPr="00462386">
              <w:rPr>
                <w:rFonts w:eastAsia="Calibri"/>
                <w:sz w:val="27"/>
                <w:szCs w:val="27"/>
                <w:lang w:eastAsia="en-US"/>
              </w:rPr>
              <w:t>обеспечения  Подпрограммы</w:t>
            </w:r>
            <w:proofErr w:type="gramEnd"/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ind w:firstLine="209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Реализация мероприятий Программы может осуществляться за счет бюджетов различных уровней.</w:t>
            </w:r>
          </w:p>
          <w:p w:rsidR="00520D3A" w:rsidRPr="00462386" w:rsidRDefault="00520D3A" w:rsidP="00E568C2">
            <w:pPr>
              <w:widowControl w:val="0"/>
              <w:suppressAutoHyphens/>
              <w:ind w:firstLine="209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 xml:space="preserve">Объем финансового обеспечения Программы составит 0,00 тыс. рублей, в том числе по источникам финансового обеспечения: </w:t>
            </w:r>
          </w:p>
          <w:p w:rsidR="00520D3A" w:rsidRPr="00462386" w:rsidRDefault="00520D3A" w:rsidP="00E568C2">
            <w:pPr>
              <w:widowControl w:val="0"/>
              <w:suppressAutoHyphens/>
              <w:ind w:firstLine="209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>Средства бюджета Минераловодского городского округа по годам:</w:t>
            </w:r>
          </w:p>
          <w:p w:rsidR="00520D3A" w:rsidRPr="00462386" w:rsidRDefault="00520D3A" w:rsidP="00E568C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2020 год– 0,00 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20D3A" w:rsidRPr="00462386" w:rsidRDefault="00520D3A" w:rsidP="00E568C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2021 год– </w:t>
            </w:r>
            <w:r w:rsidRPr="00462386">
              <w:rPr>
                <w:bCs/>
                <w:sz w:val="27"/>
                <w:szCs w:val="27"/>
              </w:rPr>
              <w:t>0,00 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20D3A" w:rsidRPr="00462386" w:rsidRDefault="00520D3A" w:rsidP="00E568C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2022 год– </w:t>
            </w:r>
            <w:r w:rsidRPr="00462386">
              <w:rPr>
                <w:bCs/>
                <w:sz w:val="27"/>
                <w:szCs w:val="27"/>
              </w:rPr>
              <w:t>0,00 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20D3A" w:rsidRPr="00462386" w:rsidRDefault="00520D3A" w:rsidP="00E568C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2023 год– </w:t>
            </w:r>
            <w:r w:rsidRPr="00462386">
              <w:rPr>
                <w:bCs/>
                <w:sz w:val="27"/>
                <w:szCs w:val="27"/>
              </w:rPr>
              <w:t>0,00 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20D3A" w:rsidRPr="00462386" w:rsidRDefault="00520D3A" w:rsidP="00E568C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2024 год– </w:t>
            </w:r>
            <w:r w:rsidRPr="00462386">
              <w:rPr>
                <w:bCs/>
                <w:sz w:val="27"/>
                <w:szCs w:val="27"/>
              </w:rPr>
              <w:t xml:space="preserve">0,00 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20D3A" w:rsidRPr="00462386" w:rsidRDefault="00520D3A" w:rsidP="00E568C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2025 год–</w:t>
            </w:r>
            <w:r w:rsidRPr="00462386">
              <w:rPr>
                <w:bCs/>
                <w:sz w:val="27"/>
                <w:szCs w:val="27"/>
              </w:rPr>
              <w:t xml:space="preserve"> 0,00 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20D3A" w:rsidRPr="00462386" w:rsidRDefault="00520D3A" w:rsidP="00E568C2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t>Средства федерального бюджета - 0,00 тыс. рублей.</w:t>
            </w:r>
          </w:p>
          <w:p w:rsidR="00520D3A" w:rsidRPr="00462386" w:rsidRDefault="00520D3A" w:rsidP="00E568C2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t xml:space="preserve">Средства краевого бюджета </w:t>
            </w:r>
            <w:r w:rsidRPr="00462386">
              <w:rPr>
                <w:sz w:val="27"/>
                <w:szCs w:val="27"/>
              </w:rPr>
              <w:t>- 00,00 тыс. рублей.</w:t>
            </w:r>
          </w:p>
          <w:p w:rsidR="00520D3A" w:rsidRPr="00462386" w:rsidRDefault="00520D3A" w:rsidP="00E568C2">
            <w:pPr>
              <w:widowControl w:val="0"/>
              <w:ind w:firstLine="350"/>
              <w:jc w:val="both"/>
              <w:rPr>
                <w:bCs/>
                <w:sz w:val="27"/>
                <w:szCs w:val="27"/>
              </w:rPr>
            </w:pPr>
            <w:r w:rsidRPr="00462386">
              <w:rPr>
                <w:bCs/>
                <w:sz w:val="27"/>
                <w:szCs w:val="27"/>
              </w:rPr>
              <w:t>Средства участников Программы - 0,00 тыс. рублей.</w:t>
            </w:r>
          </w:p>
        </w:tc>
      </w:tr>
      <w:tr w:rsidR="00520D3A" w:rsidRPr="00462386" w:rsidTr="00E568C2">
        <w:trPr>
          <w:trHeight w:val="34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E568C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Ожидаемые конечные результаты реализации Подпрограммы </w:t>
            </w:r>
          </w:p>
        </w:tc>
        <w:tc>
          <w:tcPr>
            <w:tcW w:w="5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20D3A" w:rsidRPr="00462386" w:rsidRDefault="00520D3A" w:rsidP="00520D3A">
            <w:pPr>
              <w:widowControl w:val="0"/>
              <w:numPr>
                <w:ilvl w:val="0"/>
                <w:numId w:val="11"/>
              </w:numPr>
              <w:ind w:left="151" w:firstLine="209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>Увеличение количества земельных участков расположенных в МГО, поставленных на государственный кадастровый учет до 450 к 2025;</w:t>
            </w:r>
          </w:p>
          <w:p w:rsidR="00520D3A" w:rsidRPr="00462386" w:rsidRDefault="00520D3A" w:rsidP="00520D3A">
            <w:pPr>
              <w:widowControl w:val="0"/>
              <w:numPr>
                <w:ilvl w:val="0"/>
                <w:numId w:val="11"/>
              </w:numPr>
              <w:ind w:left="151" w:firstLine="209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Увеличение количества земельных участков, 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>расположенных в МГО,</w:t>
            </w: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 на которые проведена государственная регистрация права муниципальной собственности в порядке, предусмотренном законодательством РФ до 580 к 2025 году;</w:t>
            </w:r>
          </w:p>
          <w:p w:rsidR="00520D3A" w:rsidRPr="00462386" w:rsidRDefault="00520D3A" w:rsidP="00520D3A">
            <w:pPr>
              <w:widowControl w:val="0"/>
              <w:numPr>
                <w:ilvl w:val="0"/>
                <w:numId w:val="11"/>
              </w:numPr>
              <w:ind w:left="151" w:firstLine="209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Проведение аукционов и/или иных процедур на право заключения договоров аренды и иных договоров, предусматривающих переход прав в отношении 495 земельных участков </w:t>
            </w:r>
            <w:proofErr w:type="gramStart"/>
            <w:r w:rsidRPr="00462386">
              <w:rPr>
                <w:rFonts w:eastAsia="Calibri"/>
                <w:sz w:val="27"/>
                <w:szCs w:val="27"/>
                <w:lang w:bidi="ru-RU"/>
              </w:rPr>
              <w:t>расположенных  на</w:t>
            </w:r>
            <w:proofErr w:type="gramEnd"/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 территории  МГО;</w:t>
            </w:r>
          </w:p>
          <w:p w:rsidR="00520D3A" w:rsidRPr="00462386" w:rsidRDefault="00520D3A" w:rsidP="00520D3A">
            <w:pPr>
              <w:widowControl w:val="0"/>
              <w:numPr>
                <w:ilvl w:val="0"/>
                <w:numId w:val="11"/>
              </w:numPr>
              <w:ind w:left="151" w:firstLine="209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>Увеличение количества земельных участков, вовлечённых в гражданский оборот до 465 к 2025 году;</w:t>
            </w:r>
          </w:p>
          <w:p w:rsidR="00520D3A" w:rsidRPr="00462386" w:rsidRDefault="00520D3A" w:rsidP="00520D3A">
            <w:pPr>
              <w:widowControl w:val="0"/>
              <w:numPr>
                <w:ilvl w:val="0"/>
                <w:numId w:val="9"/>
              </w:numPr>
              <w:tabs>
                <w:tab w:val="num" w:pos="153"/>
              </w:tabs>
              <w:ind w:left="153" w:firstLine="139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Ежегодное </w:t>
            </w:r>
            <w:proofErr w:type="gramStart"/>
            <w:r w:rsidRPr="00462386">
              <w:rPr>
                <w:rFonts w:eastAsia="Calibri"/>
                <w:sz w:val="27"/>
                <w:szCs w:val="27"/>
                <w:lang w:bidi="ru-RU"/>
              </w:rPr>
              <w:t>обеспечение  поступление</w:t>
            </w:r>
            <w:proofErr w:type="gramEnd"/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 доходов получаемый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от использования и реализации земельных участков расположенных в границах МГО</w:t>
            </w: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 соответствии с плановыми показателями</w:t>
            </w:r>
          </w:p>
        </w:tc>
      </w:tr>
    </w:tbl>
    <w:p w:rsidR="00520D3A" w:rsidRDefault="00520D3A" w:rsidP="00A0239A">
      <w:pPr>
        <w:rPr>
          <w:rFonts w:eastAsia="Calibri"/>
          <w:b/>
          <w:sz w:val="27"/>
          <w:szCs w:val="27"/>
          <w:lang w:eastAsia="en-US"/>
        </w:rPr>
      </w:pPr>
      <w:bookmarkStart w:id="0" w:name="_GoBack"/>
      <w:bookmarkEnd w:id="0"/>
    </w:p>
    <w:p w:rsidR="00520D3A" w:rsidRPr="00462386" w:rsidRDefault="00520D3A" w:rsidP="00520D3A">
      <w:pPr>
        <w:jc w:val="center"/>
        <w:rPr>
          <w:rFonts w:eastAsia="Calibri"/>
          <w:b/>
          <w:i/>
          <w:sz w:val="27"/>
          <w:szCs w:val="27"/>
          <w:lang w:eastAsia="en-US"/>
        </w:rPr>
      </w:pPr>
      <w:r w:rsidRPr="00462386">
        <w:rPr>
          <w:rFonts w:eastAsia="Calibri"/>
          <w:b/>
          <w:i/>
          <w:sz w:val="27"/>
          <w:szCs w:val="27"/>
          <w:lang w:eastAsia="en-US"/>
        </w:rPr>
        <w:t xml:space="preserve">Характеристика основных мероприятий Подпрограммы </w:t>
      </w:r>
    </w:p>
    <w:p w:rsidR="00520D3A" w:rsidRPr="00462386" w:rsidRDefault="00520D3A" w:rsidP="00520D3A">
      <w:pPr>
        <w:widowControl w:val="0"/>
        <w:autoSpaceDE w:val="0"/>
        <w:autoSpaceDN w:val="0"/>
        <w:ind w:firstLine="540"/>
        <w:jc w:val="both"/>
        <w:rPr>
          <w:b/>
          <w:i/>
          <w:sz w:val="27"/>
          <w:szCs w:val="27"/>
        </w:rPr>
      </w:pPr>
    </w:p>
    <w:p w:rsidR="00520D3A" w:rsidRPr="00462386" w:rsidRDefault="00520D3A" w:rsidP="00520D3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Решение задач Подпрограммы реализуется в рамках основного мероприятия Подпрограммы:</w:t>
      </w:r>
    </w:p>
    <w:p w:rsidR="00520D3A" w:rsidRPr="00462386" w:rsidRDefault="00520D3A" w:rsidP="00520D3A">
      <w:pPr>
        <w:widowControl w:val="0"/>
        <w:autoSpaceDE w:val="0"/>
        <w:autoSpaceDN w:val="0"/>
        <w:ind w:firstLine="720"/>
        <w:jc w:val="both"/>
        <w:rPr>
          <w:sz w:val="27"/>
          <w:szCs w:val="27"/>
          <w:u w:val="single"/>
        </w:rPr>
      </w:pPr>
      <w:r w:rsidRPr="00462386">
        <w:rPr>
          <w:sz w:val="27"/>
          <w:szCs w:val="27"/>
          <w:u w:val="single"/>
        </w:rPr>
        <w:lastRenderedPageBreak/>
        <w:t xml:space="preserve">1. Оформление права муниципальной собственности Минераловодского городского округа на земельные доли в праве общей собственности на земельные участки и рациональное их использование. </w:t>
      </w:r>
    </w:p>
    <w:p w:rsidR="00520D3A" w:rsidRPr="00462386" w:rsidRDefault="00520D3A" w:rsidP="00520D3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Финансовое обеспечение указанного мероприятия планируется осуществить за счет средств местного бюджета в пределах установленных лимитов. Реализация данного мероприятия Подпрограммы осуществляется путем проведения закупок на услугу по направлению мероприятия, в соответствии с </w:t>
      </w:r>
      <w:r w:rsidRPr="00462386">
        <w:rPr>
          <w:sz w:val="27"/>
          <w:szCs w:val="27"/>
          <w:lang w:eastAsia="en-US"/>
        </w:rPr>
        <w:t xml:space="preserve">Федеральным законом от 05.04.2013 года № 44-ФЗ (ред. от 03.07.2016г.) «О контрактной системе в сфере закупок товаров, работ, услуг для </w:t>
      </w:r>
      <w:r w:rsidRPr="00462386">
        <w:rPr>
          <w:sz w:val="27"/>
          <w:szCs w:val="27"/>
        </w:rPr>
        <w:t xml:space="preserve">осуществления </w:t>
      </w:r>
      <w:r w:rsidRPr="00462386">
        <w:rPr>
          <w:sz w:val="27"/>
          <w:szCs w:val="27"/>
          <w:lang w:eastAsia="en-US"/>
        </w:rPr>
        <w:t>обеспечения государственных и муниципальных нужд».</w:t>
      </w:r>
    </w:p>
    <w:p w:rsidR="00520D3A" w:rsidRPr="00462386" w:rsidRDefault="00520D3A" w:rsidP="00520D3A">
      <w:pPr>
        <w:widowControl w:val="0"/>
        <w:autoSpaceDE w:val="0"/>
        <w:autoSpaceDN w:val="0"/>
        <w:ind w:firstLine="709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Обеспечивается данное мероприятие путем выполнения комплекса взаимосвязанных по срокам, ресурсам следующих мероприятий:</w:t>
      </w:r>
    </w:p>
    <w:p w:rsidR="00520D3A" w:rsidRPr="00462386" w:rsidRDefault="00520D3A" w:rsidP="00520D3A">
      <w:pPr>
        <w:widowControl w:val="0"/>
        <w:autoSpaceDE w:val="0"/>
        <w:autoSpaceDN w:val="0"/>
        <w:ind w:firstLine="36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1.1 Проведение кадастровых работ с целью разграничения государственной собственности на землю в отношении земельных участков, расположенных на территории Минераловодского городского округа.</w:t>
      </w:r>
    </w:p>
    <w:p w:rsidR="00520D3A" w:rsidRPr="00462386" w:rsidRDefault="00520D3A" w:rsidP="00520D3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 предполагается:</w:t>
      </w:r>
    </w:p>
    <w:p w:rsidR="00520D3A" w:rsidRPr="00462386" w:rsidRDefault="00520D3A" w:rsidP="00520D3A">
      <w:pPr>
        <w:widowControl w:val="0"/>
        <w:numPr>
          <w:ilvl w:val="0"/>
          <w:numId w:val="10"/>
        </w:numPr>
        <w:tabs>
          <w:tab w:val="num" w:pos="0"/>
        </w:tabs>
        <w:autoSpaceDE w:val="0"/>
        <w:autoSpaceDN w:val="0"/>
        <w:ind w:left="0" w:firstLine="709"/>
        <w:jc w:val="both"/>
        <w:rPr>
          <w:sz w:val="27"/>
          <w:szCs w:val="27"/>
        </w:rPr>
      </w:pPr>
      <w:proofErr w:type="gramStart"/>
      <w:r w:rsidRPr="00462386">
        <w:rPr>
          <w:sz w:val="27"/>
          <w:szCs w:val="27"/>
        </w:rPr>
        <w:t>заключение</w:t>
      </w:r>
      <w:proofErr w:type="gramEnd"/>
      <w:r w:rsidRPr="00462386">
        <w:rPr>
          <w:sz w:val="27"/>
          <w:szCs w:val="27"/>
        </w:rPr>
        <w:t xml:space="preserve"> прямых договоров или проведение электронного аукциона на право заключения договора по проведению кадастровых работ (межевания земельных участков).</w:t>
      </w:r>
    </w:p>
    <w:p w:rsidR="00520D3A" w:rsidRPr="00462386" w:rsidRDefault="00520D3A" w:rsidP="00520D3A">
      <w:pPr>
        <w:widowControl w:val="0"/>
        <w:autoSpaceDE w:val="0"/>
        <w:autoSpaceDN w:val="0"/>
        <w:ind w:firstLine="720"/>
        <w:jc w:val="both"/>
        <w:rPr>
          <w:sz w:val="26"/>
          <w:szCs w:val="26"/>
        </w:rPr>
      </w:pPr>
      <w:r w:rsidRPr="00462386">
        <w:rPr>
          <w:sz w:val="27"/>
          <w:szCs w:val="27"/>
        </w:rPr>
        <w:t xml:space="preserve">Реализация данного мероприятия позволит обеспечить: изготовление и утверждение схем расположения земельных участков; проведение межевания земельных участков, с последующей постановкой их на ГКУ, что является предшествующей процедурой перед государственной регистрацией права в порядке, установленном законодательством РФ на земельные участки, на которых расположены имущественные объекты муниципальной собственности. Так же указанное мероприятие позволит </w:t>
      </w:r>
      <w:proofErr w:type="gramStart"/>
      <w:r w:rsidRPr="00462386">
        <w:rPr>
          <w:sz w:val="27"/>
          <w:szCs w:val="27"/>
        </w:rPr>
        <w:t>провести  изготовление</w:t>
      </w:r>
      <w:proofErr w:type="gramEnd"/>
      <w:r w:rsidRPr="00462386">
        <w:rPr>
          <w:sz w:val="27"/>
          <w:szCs w:val="27"/>
        </w:rPr>
        <w:t xml:space="preserve"> и утверждение схем расположения земельных участков и проведение межевания земельных участков, с последующей постановкой их на ГКУ в отношении земель права, на которые не разграничены для дальнейшей передачи данных участков в аренду, что позволит увеличить долю объектов, вовлеченных в гражданск</w:t>
      </w:r>
      <w:r w:rsidRPr="00462386">
        <w:rPr>
          <w:sz w:val="26"/>
          <w:szCs w:val="26"/>
        </w:rPr>
        <w:t>ий оборот.</w:t>
      </w:r>
    </w:p>
    <w:p w:rsidR="00856438" w:rsidRPr="00FC4DE4" w:rsidRDefault="00856438" w:rsidP="00FC4DE4"/>
    <w:sectPr w:rsidR="00856438" w:rsidRPr="00FC4DE4" w:rsidSect="000625D7">
      <w:headerReference w:type="even" r:id="rId7"/>
      <w:headerReference w:type="default" r:id="rId8"/>
      <w:pgSz w:w="11906" w:h="16838"/>
      <w:pgMar w:top="964" w:right="737" w:bottom="96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46D" w:rsidRDefault="0079746D">
      <w:r>
        <w:separator/>
      </w:r>
    </w:p>
  </w:endnote>
  <w:endnote w:type="continuationSeparator" w:id="0">
    <w:p w:rsidR="0079746D" w:rsidRDefault="0079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46D" w:rsidRDefault="0079746D">
      <w:r>
        <w:separator/>
      </w:r>
    </w:p>
  </w:footnote>
  <w:footnote w:type="continuationSeparator" w:id="0">
    <w:p w:rsidR="0079746D" w:rsidRDefault="0079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82E" w:rsidRDefault="0057356A" w:rsidP="002D6A4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0482E" w:rsidRDefault="0079746D" w:rsidP="000A0783">
    <w:pPr>
      <w:pStyle w:val="af1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E19" w:rsidRPr="00694009" w:rsidRDefault="0079746D" w:rsidP="001B647D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B2F71"/>
    <w:multiLevelType w:val="hybridMultilevel"/>
    <w:tmpl w:val="2174B34C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0AFA5AC3"/>
    <w:multiLevelType w:val="hybridMultilevel"/>
    <w:tmpl w:val="C8249B1A"/>
    <w:lvl w:ilvl="0" w:tplc="92D2F1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017E8F"/>
    <w:multiLevelType w:val="hybridMultilevel"/>
    <w:tmpl w:val="FE3003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0E001A"/>
    <w:multiLevelType w:val="hybridMultilevel"/>
    <w:tmpl w:val="254AF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AC4799"/>
    <w:multiLevelType w:val="hybridMultilevel"/>
    <w:tmpl w:val="3B22F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0D262F"/>
    <w:multiLevelType w:val="hybridMultilevel"/>
    <w:tmpl w:val="20360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54357"/>
    <w:multiLevelType w:val="hybridMultilevel"/>
    <w:tmpl w:val="277AEBB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0E3609"/>
    <w:multiLevelType w:val="hybridMultilevel"/>
    <w:tmpl w:val="7C0C3BB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8">
    <w:nsid w:val="62232D87"/>
    <w:multiLevelType w:val="hybridMultilevel"/>
    <w:tmpl w:val="7A46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4AE76AD"/>
    <w:multiLevelType w:val="hybridMultilevel"/>
    <w:tmpl w:val="4A74B68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AE"/>
    <w:rsid w:val="0000306C"/>
    <w:rsid w:val="00013020"/>
    <w:rsid w:val="00033203"/>
    <w:rsid w:val="0003440A"/>
    <w:rsid w:val="00051695"/>
    <w:rsid w:val="00051915"/>
    <w:rsid w:val="000745B4"/>
    <w:rsid w:val="000B7C55"/>
    <w:rsid w:val="000C0C9E"/>
    <w:rsid w:val="000C54BB"/>
    <w:rsid w:val="000D0080"/>
    <w:rsid w:val="000E4D17"/>
    <w:rsid w:val="00120EE3"/>
    <w:rsid w:val="00132500"/>
    <w:rsid w:val="00153E93"/>
    <w:rsid w:val="00166E34"/>
    <w:rsid w:val="001832DD"/>
    <w:rsid w:val="00185132"/>
    <w:rsid w:val="00196F0C"/>
    <w:rsid w:val="001D162E"/>
    <w:rsid w:val="001D33FA"/>
    <w:rsid w:val="00217063"/>
    <w:rsid w:val="00240F86"/>
    <w:rsid w:val="0028238E"/>
    <w:rsid w:val="002F6AC4"/>
    <w:rsid w:val="00350407"/>
    <w:rsid w:val="00351DB5"/>
    <w:rsid w:val="00356500"/>
    <w:rsid w:val="00361724"/>
    <w:rsid w:val="0036537C"/>
    <w:rsid w:val="00371858"/>
    <w:rsid w:val="00372A09"/>
    <w:rsid w:val="00375613"/>
    <w:rsid w:val="00395361"/>
    <w:rsid w:val="003A2C95"/>
    <w:rsid w:val="003A47D1"/>
    <w:rsid w:val="00410AB5"/>
    <w:rsid w:val="00432F30"/>
    <w:rsid w:val="0044016F"/>
    <w:rsid w:val="00446A48"/>
    <w:rsid w:val="004762DE"/>
    <w:rsid w:val="004779D1"/>
    <w:rsid w:val="004804BC"/>
    <w:rsid w:val="004A6B3D"/>
    <w:rsid w:val="004B365B"/>
    <w:rsid w:val="004D1706"/>
    <w:rsid w:val="005009E3"/>
    <w:rsid w:val="00520D3A"/>
    <w:rsid w:val="00553160"/>
    <w:rsid w:val="0057161C"/>
    <w:rsid w:val="0057356A"/>
    <w:rsid w:val="00586AD6"/>
    <w:rsid w:val="00590785"/>
    <w:rsid w:val="005954E1"/>
    <w:rsid w:val="005A4227"/>
    <w:rsid w:val="005C346A"/>
    <w:rsid w:val="005D34E5"/>
    <w:rsid w:val="006220A2"/>
    <w:rsid w:val="006753F1"/>
    <w:rsid w:val="00676E24"/>
    <w:rsid w:val="006869D1"/>
    <w:rsid w:val="006D140D"/>
    <w:rsid w:val="0079746D"/>
    <w:rsid w:val="007B4049"/>
    <w:rsid w:val="007C4893"/>
    <w:rsid w:val="007E30B2"/>
    <w:rsid w:val="007F6F20"/>
    <w:rsid w:val="008143F2"/>
    <w:rsid w:val="00831C40"/>
    <w:rsid w:val="00856438"/>
    <w:rsid w:val="008610CB"/>
    <w:rsid w:val="00867B9C"/>
    <w:rsid w:val="0088371E"/>
    <w:rsid w:val="00884EEF"/>
    <w:rsid w:val="008A48E5"/>
    <w:rsid w:val="008B7FDB"/>
    <w:rsid w:val="00920496"/>
    <w:rsid w:val="00923C9E"/>
    <w:rsid w:val="00934416"/>
    <w:rsid w:val="00942548"/>
    <w:rsid w:val="009A2C2F"/>
    <w:rsid w:val="009A4F86"/>
    <w:rsid w:val="009D2113"/>
    <w:rsid w:val="009D7617"/>
    <w:rsid w:val="00A0239A"/>
    <w:rsid w:val="00A421EC"/>
    <w:rsid w:val="00A522B6"/>
    <w:rsid w:val="00A75164"/>
    <w:rsid w:val="00A90946"/>
    <w:rsid w:val="00AA2F2D"/>
    <w:rsid w:val="00AC4E6B"/>
    <w:rsid w:val="00AD03C7"/>
    <w:rsid w:val="00AD25E0"/>
    <w:rsid w:val="00AF54AE"/>
    <w:rsid w:val="00B140E6"/>
    <w:rsid w:val="00B43A83"/>
    <w:rsid w:val="00B50734"/>
    <w:rsid w:val="00B54119"/>
    <w:rsid w:val="00B7011B"/>
    <w:rsid w:val="00BC6D03"/>
    <w:rsid w:val="00BD48AC"/>
    <w:rsid w:val="00BF4EE3"/>
    <w:rsid w:val="00BF7BEF"/>
    <w:rsid w:val="00C31DCD"/>
    <w:rsid w:val="00C43177"/>
    <w:rsid w:val="00C62E22"/>
    <w:rsid w:val="00C75551"/>
    <w:rsid w:val="00CA0609"/>
    <w:rsid w:val="00CF3E88"/>
    <w:rsid w:val="00D67E57"/>
    <w:rsid w:val="00D76905"/>
    <w:rsid w:val="00DA723F"/>
    <w:rsid w:val="00DB0971"/>
    <w:rsid w:val="00DD18B7"/>
    <w:rsid w:val="00E43094"/>
    <w:rsid w:val="00E71D62"/>
    <w:rsid w:val="00E81059"/>
    <w:rsid w:val="00E820BA"/>
    <w:rsid w:val="00EA16A4"/>
    <w:rsid w:val="00EA2FA7"/>
    <w:rsid w:val="00EA66E7"/>
    <w:rsid w:val="00EF278E"/>
    <w:rsid w:val="00EF2A2C"/>
    <w:rsid w:val="00F01D53"/>
    <w:rsid w:val="00F0205D"/>
    <w:rsid w:val="00F056F2"/>
    <w:rsid w:val="00F433DE"/>
    <w:rsid w:val="00F66D67"/>
    <w:rsid w:val="00F87E33"/>
    <w:rsid w:val="00FC4DE4"/>
    <w:rsid w:val="00FD1642"/>
    <w:rsid w:val="00FE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E9B2B2-231E-403C-A1B8-3805A71F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1"/>
    <w:qFormat/>
    <w:rsid w:val="005009E3"/>
    <w:rPr>
      <w:lang w:eastAsia="en-US"/>
    </w:rPr>
  </w:style>
  <w:style w:type="paragraph" w:styleId="af0">
    <w:name w:val="List Paragraph"/>
    <w:basedOn w:val="a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lang w:bidi="ru-RU"/>
    </w:rPr>
  </w:style>
  <w:style w:type="character" w:customStyle="1" w:styleId="3">
    <w:name w:val="Основной текст (3)_"/>
    <w:link w:val="30"/>
    <w:rsid w:val="00EF2A2C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extended-textshort">
    <w:name w:val="extended-text__short"/>
    <w:rsid w:val="00446A48"/>
  </w:style>
  <w:style w:type="paragraph" w:customStyle="1" w:styleId="ConsPlusTitle">
    <w:name w:val="ConsPlusTitle"/>
    <w:rsid w:val="00410AB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f1">
    <w:name w:val="header"/>
    <w:basedOn w:val="a"/>
    <w:link w:val="af2"/>
    <w:uiPriority w:val="99"/>
    <w:rsid w:val="0057356A"/>
    <w:pPr>
      <w:tabs>
        <w:tab w:val="center" w:pos="4677"/>
        <w:tab w:val="right" w:pos="9355"/>
      </w:tabs>
    </w:pPr>
    <w:rPr>
      <w:sz w:val="24"/>
    </w:rPr>
  </w:style>
  <w:style w:type="character" w:customStyle="1" w:styleId="af2">
    <w:name w:val="Верхний колонтитул Знак"/>
    <w:basedOn w:val="a0"/>
    <w:link w:val="af1"/>
    <w:uiPriority w:val="99"/>
    <w:rsid w:val="0057356A"/>
    <w:rPr>
      <w:rFonts w:ascii="Times New Roman" w:eastAsia="Times New Roman" w:hAnsi="Times New Roman"/>
      <w:sz w:val="24"/>
      <w:szCs w:val="24"/>
    </w:rPr>
  </w:style>
  <w:style w:type="character" w:styleId="af3">
    <w:name w:val="page number"/>
    <w:basedOn w:val="a0"/>
    <w:rsid w:val="00573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3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subject/>
  <dc:creator>ЗАЙЦЕВА Татьяна Валерьевна</dc:creator>
  <cp:keywords/>
  <dc:description/>
  <cp:lastModifiedBy>Админ</cp:lastModifiedBy>
  <cp:revision>33</cp:revision>
  <cp:lastPrinted>2018-04-09T11:54:00Z</cp:lastPrinted>
  <dcterms:created xsi:type="dcterms:W3CDTF">2019-06-26T07:25:00Z</dcterms:created>
  <dcterms:modified xsi:type="dcterms:W3CDTF">2019-12-06T08:47:00Z</dcterms:modified>
</cp:coreProperties>
</file>